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C63EF" w14:textId="00B90E4D" w:rsidR="00CD1D8B" w:rsidRPr="00CD1D8B" w:rsidRDefault="00CD1D8B" w:rsidP="00CD1D8B">
      <w:pPr>
        <w:rPr>
          <w:b/>
          <w:bCs/>
        </w:rPr>
      </w:pPr>
      <w:r w:rsidRPr="00CD1D8B">
        <w:rPr>
          <w:b/>
          <w:bCs/>
        </w:rPr>
        <w:t xml:space="preserve">Kompleksowe wykonanie SIECI ZEWNĘTRZNYCH (Marki, al. Piłsudskiego </w:t>
      </w:r>
      <w:r>
        <w:rPr>
          <w:b/>
          <w:bCs/>
        </w:rPr>
        <w:t>103</w:t>
      </w:r>
    </w:p>
    <w:p w14:paraId="43F277DA" w14:textId="77777777" w:rsidR="00CD1D8B" w:rsidRPr="00CD1D8B" w:rsidRDefault="00CD1D8B" w:rsidP="00CD1D8B">
      <w:pPr>
        <w:rPr>
          <w:b/>
          <w:bCs/>
        </w:rPr>
      </w:pPr>
      <w:r w:rsidRPr="00CD1D8B">
        <w:rPr>
          <w:b/>
          <w:bCs/>
        </w:rPr>
        <w:t>1. System retencyjny i podczyszczający (wody opadowe i myjnia)</w:t>
      </w:r>
    </w:p>
    <w:p w14:paraId="47ECD098" w14:textId="586C1D06" w:rsidR="00CD1D8B" w:rsidRPr="00CD1D8B" w:rsidRDefault="00CD1D8B" w:rsidP="00CD1D8B">
      <w:pPr>
        <w:numPr>
          <w:ilvl w:val="0"/>
          <w:numId w:val="1"/>
        </w:numPr>
      </w:pPr>
      <w:r w:rsidRPr="00CD1D8B">
        <w:rPr>
          <w:b/>
          <w:bCs/>
        </w:rPr>
        <w:t>Dostawa</w:t>
      </w:r>
      <w:r w:rsidR="00C757A4">
        <w:rPr>
          <w:b/>
          <w:bCs/>
        </w:rPr>
        <w:t xml:space="preserve"> poza zakresem </w:t>
      </w:r>
      <w:r w:rsidRPr="00CD1D8B">
        <w:rPr>
          <w:b/>
          <w:bCs/>
        </w:rPr>
        <w:t>:</w:t>
      </w:r>
      <w:r w:rsidRPr="00CD1D8B">
        <w:t xml:space="preserve"> Podziemny zbiornik retencyjny wody deszczowej o pojemności 200 m3 , zbiornik retencyjny myjni</w:t>
      </w:r>
      <w:r w:rsidR="00C757A4">
        <w:t xml:space="preserve">,, </w:t>
      </w:r>
      <w:r w:rsidRPr="00CD1D8B">
        <w:t>separator koalescencyjny</w:t>
      </w:r>
      <w:r w:rsidR="00C757A4">
        <w:t xml:space="preserve"> </w:t>
      </w:r>
      <w:r w:rsidRPr="00CD1D8B">
        <w:t xml:space="preserve">oraz osadnik. </w:t>
      </w:r>
    </w:p>
    <w:p w14:paraId="630B2E5C" w14:textId="6A1FEA9D" w:rsidR="00CD1D8B" w:rsidRPr="00CD1D8B" w:rsidRDefault="00CD1D8B" w:rsidP="00CD1D8B">
      <w:pPr>
        <w:numPr>
          <w:ilvl w:val="0"/>
          <w:numId w:val="1"/>
        </w:numPr>
      </w:pPr>
      <w:r w:rsidRPr="00CD1D8B">
        <w:rPr>
          <w:b/>
          <w:bCs/>
        </w:rPr>
        <w:t>Montaż po stronie Zleceniobiorcy:</w:t>
      </w:r>
      <w:r w:rsidRPr="00CD1D8B">
        <w:t xml:space="preserve"> Posadowienie, podłączenie i montaż wyżej wymienionych urządzeń dostarczonych przez Inwestora. </w:t>
      </w:r>
      <w:r w:rsidRPr="00CD1D8B">
        <w:rPr>
          <w:b/>
          <w:bCs/>
        </w:rPr>
        <w:t>UWAGA:</w:t>
      </w:r>
      <w:r w:rsidRPr="00CD1D8B">
        <w:t xml:space="preserve"> Samo posadowienie</w:t>
      </w:r>
      <w:r w:rsidR="00EF472C">
        <w:t xml:space="preserve"> </w:t>
      </w:r>
      <w:r w:rsidRPr="00CD1D8B">
        <w:t xml:space="preserve">głównego zbiornika retencyjnego wód opadowych </w:t>
      </w:r>
      <w:r w:rsidR="00C757A4">
        <w:t xml:space="preserve">200 m3 </w:t>
      </w:r>
      <w:r w:rsidRPr="00CD1D8B">
        <w:t>leży po stronie Zleceniobiorcy,</w:t>
      </w:r>
      <w:r w:rsidR="00C757A4">
        <w:t xml:space="preserve"> </w:t>
      </w:r>
    </w:p>
    <w:p w14:paraId="3EFE62C7" w14:textId="77777777" w:rsidR="00CD1D8B" w:rsidRPr="00CD1D8B" w:rsidRDefault="00CD1D8B" w:rsidP="00CD1D8B">
      <w:pPr>
        <w:rPr>
          <w:b/>
          <w:bCs/>
        </w:rPr>
      </w:pPr>
      <w:r w:rsidRPr="00CD1D8B">
        <w:rPr>
          <w:b/>
          <w:bCs/>
        </w:rPr>
        <w:t>2. Zbiorniki na ścieki (Sanitarne i Przemysłowe) – w pełnym zakresie Wykonawcy</w:t>
      </w:r>
    </w:p>
    <w:p w14:paraId="40204096" w14:textId="54543B9F" w:rsidR="00CD1D8B" w:rsidRPr="00CD1D8B" w:rsidRDefault="00CD1D8B" w:rsidP="00CD1D8B">
      <w:pPr>
        <w:numPr>
          <w:ilvl w:val="0"/>
          <w:numId w:val="2"/>
        </w:numPr>
      </w:pPr>
      <w:r w:rsidRPr="00CD1D8B">
        <w:rPr>
          <w:b/>
          <w:bCs/>
        </w:rPr>
        <w:t>Dostawa i montaż</w:t>
      </w:r>
      <w:r w:rsidRPr="00CD1D8B">
        <w:t xml:space="preserve"> podziemnego, prefabrykowanego zbiornika bezodpływowego żelbetowego (szczelnego typu szambo) na ścieki sanitarne o pojemności 10</w:t>
      </w:r>
      <w:r w:rsidR="00C757A4">
        <w:t>m3</w:t>
      </w:r>
      <w:r w:rsidRPr="00CD1D8B">
        <w:t xml:space="preserve"> wyposażonego w system alarmowy przepełnienia. </w:t>
      </w:r>
    </w:p>
    <w:p w14:paraId="305AA198" w14:textId="045CBF2F" w:rsidR="00CD1D8B" w:rsidRPr="00CD1D8B" w:rsidRDefault="00CD1D8B" w:rsidP="00CD1D8B">
      <w:pPr>
        <w:numPr>
          <w:ilvl w:val="0"/>
          <w:numId w:val="2"/>
        </w:numPr>
      </w:pPr>
      <w:r w:rsidRPr="00CD1D8B">
        <w:rPr>
          <w:b/>
          <w:bCs/>
        </w:rPr>
        <w:t>Dostawa i montaż</w:t>
      </w:r>
      <w:r w:rsidRPr="00CD1D8B">
        <w:t xml:space="preserve"> podziemnego, prefabrykowanego zbiornika bezodpływowego żelbetowego (szczelnego typu szambo) na ścieki przemysłowe (technologiczne z myjni) o pojemności 10 m</w:t>
      </w:r>
      <w:r w:rsidR="00C757A4">
        <w:t>3</w:t>
      </w:r>
      <w:r w:rsidRPr="00CD1D8B">
        <w:t xml:space="preserve">, wyposażonego w system alarmowy przepełnienia. </w:t>
      </w:r>
    </w:p>
    <w:p w14:paraId="1FF61BAA" w14:textId="77777777" w:rsidR="00CD1D8B" w:rsidRPr="00CD1D8B" w:rsidRDefault="00CD1D8B" w:rsidP="00CD1D8B">
      <w:pPr>
        <w:rPr>
          <w:b/>
          <w:bCs/>
        </w:rPr>
      </w:pPr>
      <w:r w:rsidRPr="00CD1D8B">
        <w:rPr>
          <w:b/>
          <w:bCs/>
        </w:rPr>
        <w:t>3. Sieć kanalizacji sanitarnej i technologicznej</w:t>
      </w:r>
    </w:p>
    <w:p w14:paraId="3F8FFB43" w14:textId="751F1E10" w:rsidR="00CD1D8B" w:rsidRPr="00CD1D8B" w:rsidRDefault="00CD1D8B" w:rsidP="00CD1D8B">
      <w:pPr>
        <w:numPr>
          <w:ilvl w:val="0"/>
          <w:numId w:val="3"/>
        </w:numPr>
      </w:pPr>
      <w:r w:rsidRPr="00CD1D8B">
        <w:t xml:space="preserve">Wykonanie rurociągów z rur PVC-U ze ścianką z rdzeniem litym SN8, SDR 34 łączących budynek i myjnię z odpowiednimi zbiornikami bezodpływowymi (ok. 121 mb). </w:t>
      </w:r>
    </w:p>
    <w:p w14:paraId="11A6FD27" w14:textId="15B9B069" w:rsidR="00CD1D8B" w:rsidRPr="00CD1D8B" w:rsidRDefault="00C757A4" w:rsidP="00CD1D8B">
      <w:pPr>
        <w:numPr>
          <w:ilvl w:val="0"/>
          <w:numId w:val="3"/>
        </w:numPr>
      </w:pPr>
      <w:r>
        <w:t>Dostawa i m</w:t>
      </w:r>
      <w:r w:rsidR="00CD1D8B" w:rsidRPr="00CD1D8B">
        <w:t xml:space="preserve">ontaż systemowych studzienek betonowych i żelbetowych z prefabrykowanych elementów (beton min. C30/37, wodoszczelność min. W8, klasa ekspozycji min. XA1) na podbudowie z betonu C12/15 o grubości 20 cm. Włazy żeliwne klasy D400 w strefach ruchu i klasy B125 w terenach zielonych. </w:t>
      </w:r>
    </w:p>
    <w:p w14:paraId="4E4A8367" w14:textId="77777777" w:rsidR="00CD1D8B" w:rsidRPr="00CD1D8B" w:rsidRDefault="00CD1D8B" w:rsidP="00CD1D8B">
      <w:pPr>
        <w:rPr>
          <w:b/>
          <w:bCs/>
        </w:rPr>
      </w:pPr>
      <w:r w:rsidRPr="00CD1D8B">
        <w:rPr>
          <w:b/>
          <w:bCs/>
        </w:rPr>
        <w:t>4. Sieć kanalizacji deszczowej</w:t>
      </w:r>
    </w:p>
    <w:p w14:paraId="1B9FF623" w14:textId="0C918D60" w:rsidR="00CD1D8B" w:rsidRPr="00CD1D8B" w:rsidRDefault="00CD1D8B" w:rsidP="00CD1D8B">
      <w:pPr>
        <w:numPr>
          <w:ilvl w:val="0"/>
          <w:numId w:val="4"/>
        </w:numPr>
      </w:pPr>
      <w:r w:rsidRPr="00CD1D8B">
        <w:t xml:space="preserve">Budowa układu odprowadzającego wody opadowe z połaci dachowych (pawilon, wiata) oraz z nawierzchni utwardzonych w tym z tacy szczelnej wraz z przykanalikami (ok. 394 mb). </w:t>
      </w:r>
    </w:p>
    <w:p w14:paraId="62B26FE2" w14:textId="77777777" w:rsidR="00CD1D8B" w:rsidRPr="00CD1D8B" w:rsidRDefault="00CD1D8B" w:rsidP="00CD1D8B">
      <w:pPr>
        <w:numPr>
          <w:ilvl w:val="0"/>
          <w:numId w:val="4"/>
        </w:numPr>
      </w:pPr>
      <w:r w:rsidRPr="00CD1D8B">
        <w:t xml:space="preserve">Montaż rur PVC-U z litym rdzeniem SN8 SDR 34 o średnicach od 110 mm do 315 mm. </w:t>
      </w:r>
    </w:p>
    <w:p w14:paraId="727B22C4" w14:textId="4F60CB66" w:rsidR="00CD1D8B" w:rsidRPr="00CD1D8B" w:rsidRDefault="00CD1D8B" w:rsidP="00CD1D8B">
      <w:pPr>
        <w:numPr>
          <w:ilvl w:val="0"/>
          <w:numId w:val="4"/>
        </w:numPr>
      </w:pPr>
      <w:r w:rsidRPr="00CD1D8B">
        <w:t xml:space="preserve">Montaż wpustów deszczowych betonowych z osadnikiem wys. 0,5 m i rusztem klasy C250  </w:t>
      </w:r>
    </w:p>
    <w:p w14:paraId="78F1A818" w14:textId="77777777" w:rsidR="00CD1D8B" w:rsidRDefault="00CD1D8B" w:rsidP="00CD1D8B">
      <w:pPr>
        <w:numPr>
          <w:ilvl w:val="0"/>
          <w:numId w:val="4"/>
        </w:numPr>
      </w:pPr>
      <w:r w:rsidRPr="00CD1D8B">
        <w:t xml:space="preserve">Połączenie układu z separatorem, osadnikiem i zbiornikiem retencyjnym. </w:t>
      </w:r>
    </w:p>
    <w:p w14:paraId="195962DD" w14:textId="12D5288D" w:rsidR="005034D3" w:rsidRPr="00CD1D8B" w:rsidRDefault="005034D3" w:rsidP="00CD1D8B">
      <w:pPr>
        <w:numPr>
          <w:ilvl w:val="0"/>
          <w:numId w:val="4"/>
        </w:numPr>
      </w:pPr>
      <w:r>
        <w:t xml:space="preserve">Montaż zasuwy nożową z drążkiem i skrzynką uliczną </w:t>
      </w:r>
    </w:p>
    <w:p w14:paraId="69CA9A53" w14:textId="77777777" w:rsidR="00CD1D8B" w:rsidRPr="00CD1D8B" w:rsidRDefault="00CD1D8B" w:rsidP="00CD1D8B">
      <w:pPr>
        <w:rPr>
          <w:b/>
          <w:bCs/>
        </w:rPr>
      </w:pPr>
      <w:r w:rsidRPr="00CD1D8B">
        <w:rPr>
          <w:b/>
          <w:bCs/>
        </w:rPr>
        <w:lastRenderedPageBreak/>
        <w:t>5. Przyłącze i sieć wodociągowa – w pełnym zakresie Wykonawcy</w:t>
      </w:r>
    </w:p>
    <w:p w14:paraId="1C8F5ADD" w14:textId="77777777" w:rsidR="00CD1D8B" w:rsidRPr="00CD1D8B" w:rsidRDefault="00CD1D8B" w:rsidP="00CD1D8B">
      <w:pPr>
        <w:numPr>
          <w:ilvl w:val="0"/>
          <w:numId w:val="5"/>
        </w:numPr>
      </w:pPr>
      <w:r w:rsidRPr="00CD1D8B">
        <w:t xml:space="preserve">Budowa przyłącza wodociągowego z rur PE100 SDR11 PN16 o średnicy De 63 mm, łączonych metodą zgrzewania elektrooporowego. </w:t>
      </w:r>
    </w:p>
    <w:p w14:paraId="429D9BAA" w14:textId="5767722F" w:rsidR="00CD1D8B" w:rsidRPr="00CD1D8B" w:rsidRDefault="00CD1D8B" w:rsidP="00CD1D8B">
      <w:pPr>
        <w:numPr>
          <w:ilvl w:val="0"/>
          <w:numId w:val="5"/>
        </w:numPr>
      </w:pPr>
      <w:r w:rsidRPr="00CD1D8B">
        <w:rPr>
          <w:b/>
          <w:bCs/>
        </w:rPr>
        <w:t>Miejsce wpięcia:</w:t>
      </w:r>
      <w:r w:rsidRPr="00CD1D8B">
        <w:t xml:space="preserve"> istniejący przewód wodociągowy  w ul. Słonecznej (dz. nr 52). Włączenie za pomocą trójnika siodłowego zgrzewanego elektrooporowo De 160/De 63 , z montażem zasuwy odcinającej kołnierzowej DN50 (korpus żeliwo sferoidalne, powłoka epoksydowa min. 250 μm, klin EPDM, obudowa teleskopowa, skrzynka uliczna zabezpieczona przed osiadaniem poprzez obrukowanie). </w:t>
      </w:r>
    </w:p>
    <w:p w14:paraId="33699842" w14:textId="48B2EFFB" w:rsidR="00CD1D8B" w:rsidRPr="00CD1D8B" w:rsidRDefault="00CD1D8B" w:rsidP="00CD1D8B">
      <w:pPr>
        <w:numPr>
          <w:ilvl w:val="0"/>
          <w:numId w:val="5"/>
        </w:numPr>
      </w:pPr>
      <w:r w:rsidRPr="00CD1D8B">
        <w:rPr>
          <w:b/>
          <w:bCs/>
        </w:rPr>
        <w:t>Przejście pod drogą:</w:t>
      </w:r>
      <w:r w:rsidRPr="00CD1D8B">
        <w:t xml:space="preserve"> Przekroczenie ul. Słonecznej na dystansie ok. 23</w:t>
      </w:r>
      <w:r w:rsidR="0088571F">
        <w:t>,7</w:t>
      </w:r>
      <w:r w:rsidRPr="00CD1D8B">
        <w:t xml:space="preserve"> mb należy bezwzględnie wykonać w technologii bezrozkopowej – metodą przewiertu sterowanego w rurze osłonowej PE SDR11 De 125 na płozach dystansujących, z obustronnym uszczelnieniem manszetami. Wykonanie komory startowej i końcowej (wykop ręczny). </w:t>
      </w:r>
    </w:p>
    <w:p w14:paraId="7502EB19" w14:textId="25F73259" w:rsidR="00CD1D8B" w:rsidRPr="00CD1D8B" w:rsidRDefault="00CD1D8B" w:rsidP="00CD1D8B">
      <w:pPr>
        <w:numPr>
          <w:ilvl w:val="0"/>
          <w:numId w:val="5"/>
        </w:numPr>
      </w:pPr>
      <w:r w:rsidRPr="00CD1D8B">
        <w:t xml:space="preserve">Doprowadzenie wody od miejsca wpięcia do pomieszczenia kotłowni budynku stacji </w:t>
      </w:r>
    </w:p>
    <w:p w14:paraId="7EEC638E" w14:textId="77777777" w:rsidR="00CD1D8B" w:rsidRPr="00CD1D8B" w:rsidRDefault="00CD1D8B" w:rsidP="00CD1D8B">
      <w:pPr>
        <w:numPr>
          <w:ilvl w:val="0"/>
          <w:numId w:val="5"/>
        </w:numPr>
      </w:pPr>
      <w:r w:rsidRPr="00CD1D8B">
        <w:t xml:space="preserve">Oznakowanie trasy taśmą lokalizacyjno-ostrzegawczą koloru niebieskiego z wkładką metalową (30 cm nad grzbietem rury) oraz montaż tabliczek informacyjnych „D” na obiektach stałych. </w:t>
      </w:r>
    </w:p>
    <w:p w14:paraId="0774EB59" w14:textId="77777777" w:rsidR="00CD1D8B" w:rsidRPr="00CD1D8B" w:rsidRDefault="00CD1D8B" w:rsidP="00CD1D8B">
      <w:pPr>
        <w:rPr>
          <w:b/>
          <w:bCs/>
        </w:rPr>
      </w:pPr>
      <w:r w:rsidRPr="00CD1D8B">
        <w:rPr>
          <w:b/>
          <w:bCs/>
        </w:rPr>
        <w:t>7. Prace w ramach zjazdu (Infrastruktura drogowa)</w:t>
      </w:r>
    </w:p>
    <w:p w14:paraId="2B756823" w14:textId="77777777" w:rsidR="00CD1D8B" w:rsidRPr="00CD1D8B" w:rsidRDefault="00CD1D8B" w:rsidP="00CD1D8B">
      <w:pPr>
        <w:numPr>
          <w:ilvl w:val="0"/>
          <w:numId w:val="7"/>
        </w:numPr>
      </w:pPr>
      <w:r w:rsidRPr="00CD1D8B">
        <w:rPr>
          <w:b/>
          <w:bCs/>
        </w:rPr>
        <w:t>Przesunięcie przepustu:</w:t>
      </w:r>
      <w:r w:rsidRPr="00CD1D8B">
        <w:t xml:space="preserve"> W ramach robót przy zjeździe publicznym należy wykonać przesunięcie istniejącego przepustu pod zjazdem, zgodnie z nowymi rzędnymi i lokalizacją wynikającą z projektu układu komunikacyjnego.</w:t>
      </w:r>
    </w:p>
    <w:p w14:paraId="5228C009" w14:textId="77777777" w:rsidR="00CD1D8B" w:rsidRPr="00CD1D8B" w:rsidRDefault="00CD1D8B" w:rsidP="00CD1D8B">
      <w:pPr>
        <w:rPr>
          <w:b/>
          <w:bCs/>
        </w:rPr>
      </w:pPr>
      <w:r w:rsidRPr="00CD1D8B">
        <w:rPr>
          <w:b/>
          <w:bCs/>
        </w:rPr>
        <w:t>Technologia wykonania robót i warunki BHP</w:t>
      </w:r>
    </w:p>
    <w:p w14:paraId="62482DD1" w14:textId="64CD906F" w:rsidR="00CD1D8B" w:rsidRPr="00CD1D8B" w:rsidRDefault="00CD1D8B" w:rsidP="00CD1D8B">
      <w:pPr>
        <w:numPr>
          <w:ilvl w:val="0"/>
          <w:numId w:val="8"/>
        </w:numPr>
      </w:pPr>
      <w:r w:rsidRPr="00CD1D8B">
        <w:rPr>
          <w:b/>
          <w:bCs/>
        </w:rPr>
        <w:t>Przygotowanie podłoża:</w:t>
      </w:r>
      <w:r w:rsidRPr="00CD1D8B">
        <w:t xml:space="preserve"> Układanie przewodów na podsypce piaskowej o grubości 15–20 cm z zagęszczeniem podłoża (rury, studnie, wpusty) </w:t>
      </w:r>
    </w:p>
    <w:p w14:paraId="06129661" w14:textId="3D2AE57D" w:rsidR="00CD1D8B" w:rsidRPr="00CD1D8B" w:rsidRDefault="00CD1D8B" w:rsidP="00CD1D8B">
      <w:pPr>
        <w:numPr>
          <w:ilvl w:val="0"/>
          <w:numId w:val="8"/>
        </w:numPr>
      </w:pPr>
      <w:r w:rsidRPr="00CD1D8B">
        <w:rPr>
          <w:b/>
          <w:bCs/>
        </w:rPr>
        <w:t>Zasypka i zagęszczenie:</w:t>
      </w:r>
      <w:r w:rsidRPr="00CD1D8B">
        <w:t xml:space="preserve"> Wykonanie obsypki piaskowej do wysokości 30 cm ponad zwieńczenie rur z zagęszczeniem ręcznym/lekkim sprzętem po obu stronach rurociągu. Powyżej warstwy zasypowe zagęszczane mechanicznie pod nawierzchniami utwardzonymi </w:t>
      </w:r>
    </w:p>
    <w:p w14:paraId="121FB4DF" w14:textId="10E3ECF5" w:rsidR="00CD1D8B" w:rsidRPr="00CD1D8B" w:rsidRDefault="00CD1D8B" w:rsidP="00CD1D8B">
      <w:pPr>
        <w:numPr>
          <w:ilvl w:val="0"/>
          <w:numId w:val="8"/>
        </w:numPr>
      </w:pPr>
      <w:r w:rsidRPr="00CD1D8B">
        <w:rPr>
          <w:b/>
          <w:bCs/>
        </w:rPr>
        <w:t>Zabezpieczenie skrzyżowań:</w:t>
      </w:r>
      <w:r w:rsidRPr="00CD1D8B">
        <w:t xml:space="preserve"> Montaż rur ochronnych dwudzielnych na skrzyżowaniach z istniejącymi kablami i instalacjami podziemnymi</w:t>
      </w:r>
    </w:p>
    <w:p w14:paraId="656A9A3D" w14:textId="77777777" w:rsidR="00CD1D8B" w:rsidRPr="00CD1D8B" w:rsidRDefault="00CD1D8B" w:rsidP="00CD1D8B">
      <w:pPr>
        <w:numPr>
          <w:ilvl w:val="0"/>
          <w:numId w:val="8"/>
        </w:numPr>
      </w:pPr>
      <w:r w:rsidRPr="00CD1D8B">
        <w:rPr>
          <w:b/>
          <w:bCs/>
        </w:rPr>
        <w:t>Zasyfonowanie studzienek:</w:t>
      </w:r>
      <w:r w:rsidRPr="00CD1D8B">
        <w:t xml:space="preserve"> Wszystkie studzienki i wpusty kanalizacyjne znajdujące się w odległości mniejszej niż 8 m od elementów instalacji LPG podlegają bezwzględnemu zasyfonowaniu.</w:t>
      </w:r>
    </w:p>
    <w:p w14:paraId="45ABFE16" w14:textId="13063DB6" w:rsidR="00CD1D8B" w:rsidRPr="00CD1D8B" w:rsidRDefault="00CD1D8B" w:rsidP="00CD1D8B">
      <w:pPr>
        <w:numPr>
          <w:ilvl w:val="0"/>
          <w:numId w:val="8"/>
        </w:numPr>
      </w:pPr>
      <w:r w:rsidRPr="00CD1D8B">
        <w:rPr>
          <w:b/>
          <w:bCs/>
        </w:rPr>
        <w:lastRenderedPageBreak/>
        <w:t>Materiały i sprzęt:</w:t>
      </w:r>
      <w:r w:rsidRPr="00CD1D8B">
        <w:t xml:space="preserve"> Po stronie Zleceniobiorcy, z wyłączeniem technologii zbiorników dostarczanych przez Inwestora. Wszystkie materiały muszą posiadać polskie atesty, aprobaty techniczne i atesty PZH </w:t>
      </w:r>
    </w:p>
    <w:p w14:paraId="723F695B" w14:textId="77777777" w:rsidR="00CD1D8B" w:rsidRPr="00CD1D8B" w:rsidRDefault="00CD1D8B" w:rsidP="00CD1D8B">
      <w:pPr>
        <w:numPr>
          <w:ilvl w:val="0"/>
          <w:numId w:val="8"/>
        </w:numPr>
      </w:pPr>
      <w:r w:rsidRPr="00CD1D8B">
        <w:rPr>
          <w:b/>
          <w:bCs/>
        </w:rPr>
        <w:t>Czas prowadzenia robót:</w:t>
      </w:r>
      <w:r w:rsidRPr="00CD1D8B">
        <w:t xml:space="preserve"> Prace budowlane, transport materiałów oraz praca ciężkiego sprzętu mogą być prowadzone wyłącznie w porze dziennej w godzinach </w:t>
      </w:r>
      <w:r w:rsidRPr="00CD1D8B">
        <w:rPr>
          <w:b/>
          <w:bCs/>
        </w:rPr>
        <w:t>6:00 – 22:00</w:t>
      </w:r>
      <w:r w:rsidRPr="00CD1D8B">
        <w:t>. Obowiązuje całkowity zakaz prowadzenia głośnych prac w porze nocnej.</w:t>
      </w:r>
    </w:p>
    <w:p w14:paraId="05B9C053" w14:textId="38E0E725" w:rsidR="00CD1D8B" w:rsidRDefault="00CD1D8B" w:rsidP="00CD1D8B">
      <w:pPr>
        <w:numPr>
          <w:ilvl w:val="0"/>
          <w:numId w:val="8"/>
        </w:numPr>
      </w:pPr>
      <w:r w:rsidRPr="00CD1D8B">
        <w:rPr>
          <w:b/>
          <w:bCs/>
        </w:rPr>
        <w:t>Zabezpieczenie placu budowy:</w:t>
      </w:r>
      <w:r w:rsidRPr="00CD1D8B">
        <w:t xml:space="preserve"> Wykopy w strefach dostępnych dla osób postronnych należy zabezpieczyć balustradami</w:t>
      </w:r>
    </w:p>
    <w:p w14:paraId="3951C6DE" w14:textId="77777777" w:rsidR="005034D3" w:rsidRDefault="005034D3" w:rsidP="005034D3"/>
    <w:p w14:paraId="4691D92C" w14:textId="114711BC" w:rsidR="005034D3" w:rsidRDefault="005034D3" w:rsidP="005034D3">
      <w:pPr>
        <w:rPr>
          <w:b/>
          <w:bCs/>
        </w:rPr>
      </w:pPr>
      <w:r w:rsidRPr="005034D3">
        <w:rPr>
          <w:b/>
          <w:bCs/>
        </w:rPr>
        <w:t xml:space="preserve">8. </w:t>
      </w:r>
      <w:r>
        <w:rPr>
          <w:b/>
          <w:bCs/>
        </w:rPr>
        <w:t xml:space="preserve"> </w:t>
      </w:r>
      <w:r w:rsidRPr="005034D3">
        <w:rPr>
          <w:b/>
          <w:bCs/>
        </w:rPr>
        <w:t>Regulacja studzienek do rzędnej układu drogowego,</w:t>
      </w:r>
    </w:p>
    <w:p w14:paraId="411AAE73" w14:textId="77777777" w:rsidR="005034D3" w:rsidRDefault="005034D3" w:rsidP="005034D3">
      <w:r>
        <w:rPr>
          <w:b/>
          <w:bCs/>
        </w:rPr>
        <w:t xml:space="preserve">9. Zapewnienie kierownika robót sanitarnych </w:t>
      </w:r>
    </w:p>
    <w:p w14:paraId="2BF42B77" w14:textId="37A34480" w:rsidR="005034D3" w:rsidRPr="005034D3" w:rsidRDefault="005034D3" w:rsidP="005034D3">
      <w:pPr>
        <w:rPr>
          <w:b/>
          <w:bCs/>
        </w:rPr>
      </w:pPr>
    </w:p>
    <w:p w14:paraId="78A2499B" w14:textId="77777777" w:rsidR="005034D3" w:rsidRPr="00CD1D8B" w:rsidRDefault="005034D3" w:rsidP="005034D3">
      <w:pPr>
        <w:ind w:left="360"/>
      </w:pPr>
    </w:p>
    <w:p w14:paraId="4213D1CC" w14:textId="77777777" w:rsidR="00CD1D8B" w:rsidRPr="00CD1D8B" w:rsidRDefault="00CD1D8B" w:rsidP="00CD1D8B">
      <w:pPr>
        <w:rPr>
          <w:b/>
          <w:bCs/>
        </w:rPr>
      </w:pPr>
      <w:r w:rsidRPr="00CD1D8B">
        <w:rPr>
          <w:b/>
          <w:bCs/>
        </w:rPr>
        <w:t>Dokumentacja powykonawcza, próby i odbiory techniczne</w:t>
      </w:r>
    </w:p>
    <w:p w14:paraId="0D6447F1" w14:textId="77777777" w:rsidR="00CD1D8B" w:rsidRPr="00CD1D8B" w:rsidRDefault="00CD1D8B" w:rsidP="00CD1D8B">
      <w:r w:rsidRPr="00CD1D8B">
        <w:t>Wykonawca zobowiązany jest do przeprowadzenia pełnej procedury kontrolnej i odbiorowej zgodnie z warunkami formalnymi i normami technologicznymi:</w:t>
      </w:r>
    </w:p>
    <w:p w14:paraId="5B28B14E" w14:textId="77777777" w:rsidR="00CD1D8B" w:rsidRPr="00CD1D8B" w:rsidRDefault="00CD1D8B" w:rsidP="00CD1D8B">
      <w:pPr>
        <w:numPr>
          <w:ilvl w:val="0"/>
          <w:numId w:val="9"/>
        </w:numPr>
      </w:pPr>
      <w:r w:rsidRPr="00CD1D8B">
        <w:rPr>
          <w:b/>
          <w:bCs/>
        </w:rPr>
        <w:t>Próby szczelności:</w:t>
      </w:r>
      <w:r w:rsidRPr="00CD1D8B">
        <w:t xml:space="preserve"> Przeprowadzenie hydraulicznych prób szczelności dla sieci wodociągowej (zgodnie z PN-81/B-10725) oraz próby wodnej dla kanalizacji (zgodnie z PN-EN 1610). </w:t>
      </w:r>
    </w:p>
    <w:p w14:paraId="4326E57D" w14:textId="77777777" w:rsidR="00CD1D8B" w:rsidRPr="00CD1D8B" w:rsidRDefault="00CD1D8B" w:rsidP="00CD1D8B">
      <w:pPr>
        <w:numPr>
          <w:ilvl w:val="0"/>
          <w:numId w:val="9"/>
        </w:numPr>
      </w:pPr>
      <w:r w:rsidRPr="00CD1D8B">
        <w:rPr>
          <w:b/>
          <w:bCs/>
        </w:rPr>
        <w:t>Inspekcja TV:</w:t>
      </w:r>
      <w:r w:rsidRPr="00CD1D8B">
        <w:t xml:space="preserve"> Przeprowadzenie kontroli kamerą telewizyjną (inspekcja TV) wykonanych przewodów kanalizacyjnych. </w:t>
      </w:r>
    </w:p>
    <w:p w14:paraId="463EB251" w14:textId="23FD523A" w:rsidR="00CD1D8B" w:rsidRPr="00CD1D8B" w:rsidRDefault="00CD1D8B" w:rsidP="00CD1D8B">
      <w:pPr>
        <w:numPr>
          <w:ilvl w:val="0"/>
          <w:numId w:val="9"/>
        </w:numPr>
      </w:pPr>
      <w:r w:rsidRPr="00CD1D8B">
        <w:rPr>
          <w:b/>
          <w:bCs/>
        </w:rPr>
        <w:t>Płukanie i dezynfekcja:</w:t>
      </w:r>
      <w:r w:rsidRPr="00CD1D8B">
        <w:t xml:space="preserve"> Przeprowadzenie płukania sieci wodociągowej</w:t>
      </w:r>
      <w:r w:rsidR="00EC3EC7">
        <w:t xml:space="preserve"> </w:t>
      </w:r>
      <w:r w:rsidR="0088571F">
        <w:t xml:space="preserve">deszczowej </w:t>
      </w:r>
      <w:r w:rsidR="00EC3EC7">
        <w:t xml:space="preserve">i sanitarnej </w:t>
      </w:r>
      <w:r w:rsidRPr="00CD1D8B">
        <w:t xml:space="preserve">, </w:t>
      </w:r>
      <w:r w:rsidR="0088571F">
        <w:t xml:space="preserve">ich </w:t>
      </w:r>
      <w:r w:rsidRPr="00CD1D8B">
        <w:t>dezynfekcji</w:t>
      </w:r>
      <w:r w:rsidR="0088571F">
        <w:t xml:space="preserve"> i</w:t>
      </w:r>
      <w:r w:rsidRPr="00CD1D8B">
        <w:t xml:space="preserve"> ponownego płukania </w:t>
      </w:r>
    </w:p>
    <w:p w14:paraId="6E4BB952" w14:textId="054E041B" w:rsidR="00CD1D8B" w:rsidRPr="00CD1D8B" w:rsidRDefault="00CD1D8B" w:rsidP="00CD1D8B">
      <w:pPr>
        <w:numPr>
          <w:ilvl w:val="0"/>
          <w:numId w:val="9"/>
        </w:numPr>
      </w:pPr>
      <w:r w:rsidRPr="00CD1D8B">
        <w:rPr>
          <w:b/>
          <w:bCs/>
        </w:rPr>
        <w:t>Odbiory branżowe (Wodocią</w:t>
      </w:r>
      <w:r w:rsidR="00371CE3">
        <w:rPr>
          <w:b/>
          <w:bCs/>
        </w:rPr>
        <w:t>g</w:t>
      </w:r>
      <w:r w:rsidRPr="00CD1D8B">
        <w:rPr>
          <w:b/>
          <w:bCs/>
        </w:rPr>
        <w:t>):</w:t>
      </w:r>
      <w:r w:rsidRPr="00CD1D8B">
        <w:t xml:space="preserve"> Zgłoszenie przyłącza wodociągowego do odbioru częściowego przed zasypaniem (wcinka, przejście pod drogą, załamania trasy) , zlecenie Spółce wykonania włączenia do sieci oraz zgłoszenie do końcowego odbioru technicznego potwierdzonego protokołem (po uporządkowaniu terenu i regulacji włazów). </w:t>
      </w:r>
    </w:p>
    <w:p w14:paraId="39BDC4FD" w14:textId="3B5A4CB8" w:rsidR="00CD1D8B" w:rsidRDefault="00CD1D8B" w:rsidP="00CD1D8B">
      <w:pPr>
        <w:numPr>
          <w:ilvl w:val="0"/>
          <w:numId w:val="9"/>
        </w:numPr>
      </w:pPr>
      <w:r w:rsidRPr="00CD1D8B">
        <w:rPr>
          <w:b/>
          <w:bCs/>
        </w:rPr>
        <w:t>Przekazanie dokumentacji:</w:t>
      </w:r>
      <w:r w:rsidRPr="00CD1D8B">
        <w:t xml:space="preserve"> Dostarczenie </w:t>
      </w:r>
      <w:r w:rsidR="00371CE3">
        <w:t xml:space="preserve">pełnej dokumentacji powykonawczej </w:t>
      </w:r>
      <w:r w:rsidRPr="00CD1D8B">
        <w:t>(atesty, deklaracje zgodności, protokoły prób, protokoły odbiorów) w 2 egzemplarzach w wersji papierowej oraz w wersji cyfrowej na nośniku Pendrive.</w:t>
      </w:r>
    </w:p>
    <w:p w14:paraId="13C4DFD5" w14:textId="77777777" w:rsidR="00EC3EC7" w:rsidRDefault="00EC3EC7" w:rsidP="0088571F">
      <w:pPr>
        <w:pStyle w:val="Akapitzlist"/>
      </w:pPr>
    </w:p>
    <w:sectPr w:rsidR="00EC3E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DF4514"/>
    <w:multiLevelType w:val="multilevel"/>
    <w:tmpl w:val="82EC1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964A33"/>
    <w:multiLevelType w:val="multilevel"/>
    <w:tmpl w:val="9D78B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593256"/>
    <w:multiLevelType w:val="multilevel"/>
    <w:tmpl w:val="9216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115D32"/>
    <w:multiLevelType w:val="multilevel"/>
    <w:tmpl w:val="1A92A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7A3D1C"/>
    <w:multiLevelType w:val="multilevel"/>
    <w:tmpl w:val="14BCB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E00B40"/>
    <w:multiLevelType w:val="multilevel"/>
    <w:tmpl w:val="983E1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914109"/>
    <w:multiLevelType w:val="multilevel"/>
    <w:tmpl w:val="6B6C7B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EC053F9"/>
    <w:multiLevelType w:val="multilevel"/>
    <w:tmpl w:val="8FA4F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F4100E"/>
    <w:multiLevelType w:val="multilevel"/>
    <w:tmpl w:val="50CE6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8206675">
    <w:abstractNumId w:val="2"/>
  </w:num>
  <w:num w:numId="2" w16cid:durableId="1298800396">
    <w:abstractNumId w:val="1"/>
  </w:num>
  <w:num w:numId="3" w16cid:durableId="55714026">
    <w:abstractNumId w:val="0"/>
  </w:num>
  <w:num w:numId="4" w16cid:durableId="451750910">
    <w:abstractNumId w:val="4"/>
  </w:num>
  <w:num w:numId="5" w16cid:durableId="1570916538">
    <w:abstractNumId w:val="5"/>
  </w:num>
  <w:num w:numId="6" w16cid:durableId="719717455">
    <w:abstractNumId w:val="3"/>
  </w:num>
  <w:num w:numId="7" w16cid:durableId="1947692445">
    <w:abstractNumId w:val="8"/>
  </w:num>
  <w:num w:numId="8" w16cid:durableId="39401541">
    <w:abstractNumId w:val="7"/>
  </w:num>
  <w:num w:numId="9" w16cid:durableId="8222357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D8B"/>
    <w:rsid w:val="001F26AD"/>
    <w:rsid w:val="00371CE3"/>
    <w:rsid w:val="005034D3"/>
    <w:rsid w:val="0088571F"/>
    <w:rsid w:val="008D10EF"/>
    <w:rsid w:val="00C757A4"/>
    <w:rsid w:val="00CC26D1"/>
    <w:rsid w:val="00CD1D8B"/>
    <w:rsid w:val="00DE543D"/>
    <w:rsid w:val="00E11A3D"/>
    <w:rsid w:val="00E41950"/>
    <w:rsid w:val="00EC3EC7"/>
    <w:rsid w:val="00EF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9D57C"/>
  <w15:chartTrackingRefBased/>
  <w15:docId w15:val="{FF525707-09ED-441C-92E7-6C560D642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34D3"/>
  </w:style>
  <w:style w:type="paragraph" w:styleId="Nagwek1">
    <w:name w:val="heading 1"/>
    <w:basedOn w:val="Normalny"/>
    <w:next w:val="Normalny"/>
    <w:link w:val="Nagwek1Znak"/>
    <w:uiPriority w:val="9"/>
    <w:qFormat/>
    <w:rsid w:val="00CD1D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1D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1D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1D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1D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1D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1D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1D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1D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D1D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D1D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D1D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D1D8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D1D8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1D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D1D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D1D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D1D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D1D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D1D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1D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D1D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D1D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1D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D1D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D1D8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1D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D1D8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D1D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851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Ożóg Lidia (BUD)</dc:creator>
  <cp:keywords/>
  <dc:description/>
  <cp:lastModifiedBy>Ożóg Lidia (BUD)</cp:lastModifiedBy>
  <cp:revision>2</cp:revision>
  <dcterms:created xsi:type="dcterms:W3CDTF">2026-06-01T07:32:00Z</dcterms:created>
  <dcterms:modified xsi:type="dcterms:W3CDTF">2026-06-01T11:59:00Z</dcterms:modified>
</cp:coreProperties>
</file>